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DFC66" w14:textId="2B41E934" w:rsidR="00B87B6D" w:rsidRDefault="00B87B6D" w:rsidP="00B87B6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</w:t>
      </w:r>
      <w:r w:rsidR="00EC66DD">
        <w:rPr>
          <w:b/>
          <w:sz w:val="24"/>
        </w:rPr>
        <w:t>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EC66DD">
        <w:rPr>
          <w:b/>
          <w:sz w:val="24"/>
        </w:rPr>
        <w:t>5</w:t>
      </w:r>
      <w:r w:rsidR="00F61876">
        <w:rPr>
          <w:b/>
          <w:sz w:val="24"/>
        </w:rPr>
        <w:t>386</w:t>
      </w:r>
    </w:p>
    <w:p w14:paraId="0718BEDB" w14:textId="778E0005" w:rsidR="00B87B6D" w:rsidRDefault="00EC66DD" w:rsidP="00B87B6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Hefei</w:t>
      </w:r>
      <w:r w:rsidR="00B87B6D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B87B6D">
        <w:rPr>
          <w:b/>
          <w:sz w:val="24"/>
        </w:rPr>
        <w:t>, 1</w:t>
      </w:r>
      <w:r>
        <w:rPr>
          <w:b/>
          <w:sz w:val="24"/>
        </w:rPr>
        <w:t>4</w:t>
      </w:r>
      <w:r w:rsidR="00B87B6D">
        <w:rPr>
          <w:b/>
          <w:sz w:val="24"/>
        </w:rPr>
        <w:t>-</w:t>
      </w:r>
      <w:r>
        <w:rPr>
          <w:b/>
          <w:sz w:val="24"/>
        </w:rPr>
        <w:t>18</w:t>
      </w:r>
      <w:r w:rsidR="00B87B6D">
        <w:rPr>
          <w:b/>
          <w:sz w:val="24"/>
        </w:rPr>
        <w:t xml:space="preserve"> </w:t>
      </w:r>
      <w:r>
        <w:rPr>
          <w:b/>
          <w:sz w:val="24"/>
        </w:rPr>
        <w:t>October</w:t>
      </w:r>
      <w:r w:rsidR="00B87B6D">
        <w:rPr>
          <w:b/>
          <w:sz w:val="24"/>
        </w:rPr>
        <w:t xml:space="preserve"> 2024</w:t>
      </w:r>
    </w:p>
    <w:bookmarkEnd w:id="0"/>
    <w:p w14:paraId="3C338F03" w14:textId="77777777" w:rsidR="006D01D9" w:rsidRPr="009F78AB" w:rsidRDefault="006D01D9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4BE995" w14:textId="376764AE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Source:</w:t>
      </w:r>
      <w:r w:rsidRPr="009F78AB">
        <w:rPr>
          <w:rFonts w:ascii="Arial" w:hAnsi="Arial" w:cs="Arial"/>
          <w:b/>
          <w:bCs/>
        </w:rPr>
        <w:tab/>
      </w:r>
      <w:r w:rsidR="00EC66DD">
        <w:rPr>
          <w:rFonts w:ascii="Arial" w:hAnsi="Arial" w:cs="Arial"/>
          <w:b/>
          <w:bCs/>
        </w:rPr>
        <w:t>Nokia</w:t>
      </w:r>
    </w:p>
    <w:p w14:paraId="234CD7C4" w14:textId="14534E73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Title:</w:t>
      </w:r>
      <w:r w:rsidRPr="009F78AB">
        <w:rPr>
          <w:rFonts w:ascii="Arial" w:hAnsi="Arial" w:cs="Arial"/>
          <w:b/>
          <w:bCs/>
        </w:rPr>
        <w:tab/>
      </w:r>
      <w:r w:rsidR="0051426B" w:rsidRPr="009F78AB">
        <w:rPr>
          <w:rFonts w:ascii="Arial" w:hAnsi="Arial" w:cs="Arial"/>
          <w:b/>
          <w:bCs/>
        </w:rPr>
        <w:t xml:space="preserve">Discussion on </w:t>
      </w:r>
      <w:r w:rsidR="00D20613">
        <w:rPr>
          <w:rFonts w:ascii="Arial" w:hAnsi="Arial" w:cs="Arial"/>
          <w:b/>
          <w:bCs/>
        </w:rPr>
        <w:t xml:space="preserve">RAT </w:t>
      </w:r>
      <w:r w:rsidR="005C67BD">
        <w:rPr>
          <w:rFonts w:ascii="Arial" w:hAnsi="Arial" w:cs="Arial"/>
          <w:b/>
          <w:bCs/>
        </w:rPr>
        <w:t>terminology</w:t>
      </w:r>
    </w:p>
    <w:p w14:paraId="55FE3D7D" w14:textId="7A27DA55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Agenda item:</w:t>
      </w:r>
      <w:r w:rsidRPr="009F78AB">
        <w:rPr>
          <w:rFonts w:ascii="Arial" w:hAnsi="Arial" w:cs="Arial"/>
          <w:b/>
          <w:bCs/>
        </w:rPr>
        <w:tab/>
      </w:r>
      <w:r w:rsidR="00B87B6D">
        <w:rPr>
          <w:rFonts w:ascii="Arial" w:hAnsi="Arial" w:cs="Arial"/>
          <w:b/>
          <w:bCs/>
        </w:rPr>
        <w:t>19.</w:t>
      </w:r>
      <w:r w:rsidR="00411B2A">
        <w:rPr>
          <w:rFonts w:ascii="Arial" w:hAnsi="Arial" w:cs="Arial"/>
          <w:b/>
          <w:bCs/>
        </w:rPr>
        <w:t>15</w:t>
      </w:r>
    </w:p>
    <w:p w14:paraId="1589C299" w14:textId="4EDC114A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Document for:</w:t>
      </w:r>
      <w:r w:rsidRPr="009F78AB">
        <w:rPr>
          <w:rFonts w:ascii="Arial" w:hAnsi="Arial" w:cs="Arial"/>
          <w:b/>
          <w:bCs/>
        </w:rPr>
        <w:tab/>
      </w:r>
      <w:r w:rsidR="00577727" w:rsidRPr="009F78AB">
        <w:rPr>
          <w:rFonts w:ascii="Arial" w:hAnsi="Arial" w:cs="Arial"/>
          <w:b/>
          <w:bCs/>
        </w:rPr>
        <w:t>DISCUSSION</w:t>
      </w:r>
    </w:p>
    <w:p w14:paraId="60FB276B" w14:textId="77777777" w:rsidR="00236D1F" w:rsidRPr="009F78AB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74603D" w14:textId="32987D34" w:rsidR="0051426B" w:rsidRPr="009F78AB" w:rsidRDefault="0051426B" w:rsidP="00257978">
      <w:pPr>
        <w:pStyle w:val="Heading1"/>
        <w:rPr>
          <w:rFonts w:cs="Arial"/>
          <w:noProof/>
        </w:rPr>
      </w:pPr>
      <w:r w:rsidRPr="009F78AB">
        <w:rPr>
          <w:rFonts w:cs="Arial"/>
          <w:noProof/>
        </w:rPr>
        <w:t>1. Introduction</w:t>
      </w:r>
    </w:p>
    <w:p w14:paraId="1263C00D" w14:textId="011A4E24" w:rsidR="00B02E7A" w:rsidRDefault="0080032A" w:rsidP="006964C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Current subclauses for RAT utilization (see subclause 5.3.23 in TS 24.301 and 4.2A in TS 24.501), refers to TS 38.304 and 36.304 to define the (radio) access technology</w:t>
      </w:r>
      <w:r w:rsidR="004200E1">
        <w:rPr>
          <w:rFonts w:ascii="Arial" w:hAnsi="Arial" w:cs="Arial"/>
          <w:lang w:eastAsia="zh-CN"/>
        </w:rPr>
        <w:t xml:space="preserve"> term</w:t>
      </w:r>
      <w:r>
        <w:rPr>
          <w:rFonts w:ascii="Arial" w:hAnsi="Arial" w:cs="Arial"/>
          <w:lang w:eastAsia="zh-CN"/>
        </w:rPr>
        <w:t>. However, there</w:t>
      </w:r>
      <w:r w:rsidR="004B5093">
        <w:rPr>
          <w:rFonts w:ascii="Arial" w:hAnsi="Arial" w:cs="Arial"/>
          <w:lang w:eastAsia="zh-CN"/>
        </w:rPr>
        <w:t xml:space="preserve"> are</w:t>
      </w:r>
      <w:r>
        <w:rPr>
          <w:rFonts w:ascii="Arial" w:hAnsi="Arial" w:cs="Arial"/>
          <w:lang w:eastAsia="zh-CN"/>
        </w:rPr>
        <w:t xml:space="preserve"> two</w:t>
      </w:r>
      <w:r w:rsidR="004B5093">
        <w:rPr>
          <w:rFonts w:ascii="Arial" w:hAnsi="Arial" w:cs="Arial"/>
          <w:lang w:eastAsia="zh-CN"/>
        </w:rPr>
        <w:t xml:space="preserve"> different way</w:t>
      </w:r>
      <w:r w:rsidR="006964CD">
        <w:rPr>
          <w:rFonts w:ascii="Arial" w:hAnsi="Arial" w:cs="Arial"/>
          <w:lang w:eastAsia="zh-CN"/>
        </w:rPr>
        <w:t>s</w:t>
      </w:r>
      <w:r w:rsidR="004B5093">
        <w:rPr>
          <w:rFonts w:ascii="Arial" w:hAnsi="Arial" w:cs="Arial"/>
          <w:lang w:eastAsia="zh-CN"/>
        </w:rPr>
        <w:t xml:space="preserve"> (radio) access technology term is used in 3GPP specifications. For instance</w:t>
      </w:r>
      <w:r w:rsidR="004200E1">
        <w:rPr>
          <w:rFonts w:ascii="Arial" w:hAnsi="Arial" w:cs="Arial"/>
          <w:lang w:eastAsia="zh-CN"/>
        </w:rPr>
        <w:t>,</w:t>
      </w:r>
      <w:r w:rsidR="004B5093">
        <w:rPr>
          <w:rFonts w:ascii="Arial" w:hAnsi="Arial" w:cs="Arial"/>
          <w:lang w:eastAsia="zh-CN"/>
        </w:rPr>
        <w:t xml:space="preserve"> </w:t>
      </w:r>
      <w:r w:rsidR="006964CD">
        <w:rPr>
          <w:rFonts w:ascii="Arial" w:hAnsi="Arial" w:cs="Arial"/>
          <w:lang w:eastAsia="zh-CN"/>
        </w:rPr>
        <w:t xml:space="preserve">while TS 23.122 specifies it as Access Technology, TS 38.304 and 36.304 specifies as Radio Access Technology. </w:t>
      </w:r>
      <w:r w:rsidR="004200E1">
        <w:rPr>
          <w:rFonts w:ascii="Arial" w:hAnsi="Arial" w:cs="Arial"/>
          <w:lang w:eastAsia="zh-CN"/>
        </w:rPr>
        <w:t>This makes the terms for radio access technology unclear in the specifications.</w:t>
      </w:r>
    </w:p>
    <w:p w14:paraId="32A0482A" w14:textId="77777777" w:rsidR="00B02E7A" w:rsidRPr="00D20613" w:rsidRDefault="00B02E7A" w:rsidP="00B02E7A">
      <w:pPr>
        <w:rPr>
          <w:rFonts w:ascii="Arial" w:hAnsi="Arial" w:cs="Arial"/>
          <w:lang w:eastAsia="zh-CN"/>
        </w:rPr>
      </w:pPr>
    </w:p>
    <w:p w14:paraId="74BAA162" w14:textId="2B67E253" w:rsidR="002704DE" w:rsidRPr="009F78AB" w:rsidRDefault="002704DE" w:rsidP="00F773BB">
      <w:pPr>
        <w:rPr>
          <w:rFonts w:ascii="Arial" w:hAnsi="Arial" w:cs="Arial"/>
          <w:lang w:eastAsia="zh-CN"/>
        </w:rPr>
      </w:pPr>
      <w:r w:rsidRPr="009F78AB">
        <w:rPr>
          <w:rFonts w:ascii="Arial" w:hAnsi="Arial" w:cs="Arial"/>
          <w:lang w:eastAsia="zh-CN"/>
        </w:rPr>
        <w:t xml:space="preserve">This paper </w:t>
      </w:r>
      <w:r w:rsidR="006964CD">
        <w:rPr>
          <w:rFonts w:ascii="Arial" w:hAnsi="Arial" w:cs="Arial"/>
          <w:lang w:eastAsia="zh-CN"/>
        </w:rPr>
        <w:t xml:space="preserve">proposes to select and agree on a single terminology and to align accordingly the impacting clauses in the specification. </w:t>
      </w:r>
    </w:p>
    <w:p w14:paraId="525CBA1D" w14:textId="77777777" w:rsidR="00D20613" w:rsidRPr="009F78AB" w:rsidRDefault="00D20613" w:rsidP="00134DB3">
      <w:pPr>
        <w:rPr>
          <w:rFonts w:ascii="Arial" w:hAnsi="Arial" w:cs="Arial"/>
          <w:lang w:eastAsia="zh-CN"/>
        </w:rPr>
      </w:pPr>
    </w:p>
    <w:p w14:paraId="0E2C1532" w14:textId="3E01D63B" w:rsidR="0051426B" w:rsidRPr="009F78AB" w:rsidRDefault="0051426B" w:rsidP="00AE2C37">
      <w:pPr>
        <w:pStyle w:val="Heading1"/>
        <w:rPr>
          <w:rFonts w:cs="Arial"/>
        </w:rPr>
      </w:pPr>
      <w:r w:rsidRPr="009F78AB">
        <w:rPr>
          <w:rFonts w:cs="Arial"/>
          <w:noProof/>
        </w:rPr>
        <w:t>2. Discussion</w:t>
      </w:r>
    </w:p>
    <w:p w14:paraId="2F7E4DCD" w14:textId="4733E223" w:rsidR="003422EC" w:rsidRPr="009F78AB" w:rsidRDefault="00AE2C37" w:rsidP="003422EC">
      <w:pPr>
        <w:pStyle w:val="Heading2"/>
        <w:spacing w:afterLines="50" w:after="120"/>
        <w:rPr>
          <w:rFonts w:cs="Arial"/>
          <w:noProof/>
          <w:lang w:eastAsia="zh-CN"/>
        </w:rPr>
      </w:pPr>
      <w:r w:rsidRPr="009F78AB">
        <w:rPr>
          <w:rFonts w:cs="Arial"/>
          <w:noProof/>
          <w:lang w:eastAsia="zh-CN"/>
        </w:rPr>
        <w:t>2.1</w:t>
      </w:r>
      <w:r w:rsidR="00CA40C3">
        <w:rPr>
          <w:rFonts w:cs="Arial"/>
          <w:noProof/>
          <w:lang w:eastAsia="zh-CN"/>
        </w:rPr>
        <w:tab/>
      </w:r>
      <w:r w:rsidR="00DD1036">
        <w:rPr>
          <w:rFonts w:cs="Arial"/>
          <w:noProof/>
          <w:lang w:eastAsia="zh-CN"/>
        </w:rPr>
        <w:t>Two different terminologies for (radio) access technologies. Which one to use?</w:t>
      </w:r>
    </w:p>
    <w:p w14:paraId="71ACAC3C" w14:textId="77777777" w:rsidR="005E54BD" w:rsidRDefault="005E54BD" w:rsidP="005E54BD">
      <w:pPr>
        <w:pStyle w:val="CRCoverPage"/>
        <w:ind w:left="100"/>
        <w:rPr>
          <w:lang w:eastAsia="ko-KR"/>
        </w:rPr>
      </w:pPr>
      <w:r>
        <w:rPr>
          <w:rFonts w:hint="eastAsia"/>
          <w:lang w:eastAsia="ko-KR"/>
        </w:rPr>
        <w:t>there are two different ways to define (radio) access technologies:</w:t>
      </w:r>
    </w:p>
    <w:p w14:paraId="08585C8E" w14:textId="77777777" w:rsidR="005E54BD" w:rsidRPr="00487979" w:rsidRDefault="005E54BD" w:rsidP="005E54BD">
      <w:pPr>
        <w:pStyle w:val="CRCoverPage"/>
        <w:spacing w:after="0"/>
        <w:ind w:left="100"/>
        <w:rPr>
          <w:b/>
          <w:bCs/>
          <w:u w:val="single"/>
          <w:lang w:eastAsia="ko-KR"/>
        </w:rPr>
      </w:pPr>
      <w:r w:rsidRPr="00487979">
        <w:rPr>
          <w:rFonts w:hint="eastAsia"/>
          <w:b/>
          <w:bCs/>
          <w:u w:val="single"/>
          <w:lang w:eastAsia="ko-KR"/>
        </w:rPr>
        <w:t>Alternative 1: TS 23.122</w:t>
      </w:r>
    </w:p>
    <w:p w14:paraId="40E376A6" w14:textId="77777777" w:rsidR="005E54BD" w:rsidRPr="00487979" w:rsidRDefault="005E54BD" w:rsidP="005E54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7979">
        <w:rPr>
          <w:rFonts w:eastAsia="Times New Roman"/>
          <w:b/>
          <w:lang w:eastAsia="en-GB"/>
        </w:rPr>
        <w:t xml:space="preserve">Access Technology: </w:t>
      </w:r>
      <w:r w:rsidRPr="00487979">
        <w:rPr>
          <w:rFonts w:eastAsia="Times New Roman"/>
          <w:lang w:eastAsia="en-GB"/>
        </w:rPr>
        <w:t xml:space="preserve">The access technology associated with a PLMN or SNPN. The MS uses this information to determine what type(s) of radio carrier to search for when attempting to select a specific PLMN or SNPN The following access technologies are defined: </w:t>
      </w:r>
      <w:r w:rsidRPr="00487979">
        <w:rPr>
          <w:rFonts w:eastAsia="Times New Roman"/>
          <w:highlight w:val="cyan"/>
          <w:lang w:eastAsia="en-GB"/>
        </w:rPr>
        <w:t>GSM</w:t>
      </w:r>
      <w:r w:rsidRPr="00487979">
        <w:rPr>
          <w:rFonts w:eastAsia="Times New Roman"/>
          <w:lang w:eastAsia="en-GB"/>
        </w:rPr>
        <w:t xml:space="preserve">, </w:t>
      </w:r>
      <w:r w:rsidRPr="00487979">
        <w:rPr>
          <w:rFonts w:eastAsia="Times New Roman"/>
          <w:highlight w:val="cyan"/>
          <w:lang w:eastAsia="en-GB"/>
        </w:rPr>
        <w:t>UTRAN</w:t>
      </w:r>
      <w:r w:rsidRPr="00487979">
        <w:rPr>
          <w:rFonts w:eastAsia="Times New Roman"/>
          <w:lang w:eastAsia="en-GB"/>
        </w:rPr>
        <w:t xml:space="preserve">, GSM COMPACT, EC-GSM-IoT, cdma2000 1xRTT, cdma2000 HRPD, </w:t>
      </w:r>
      <w:r w:rsidRPr="00487979">
        <w:rPr>
          <w:rFonts w:eastAsia="Times New Roman"/>
          <w:highlight w:val="cyan"/>
          <w:lang w:eastAsia="en-GB"/>
        </w:rPr>
        <w:t>E-UTRAN</w:t>
      </w:r>
      <w:r w:rsidRPr="00487979">
        <w:rPr>
          <w:rFonts w:eastAsia="Times New Roman"/>
          <w:lang w:eastAsia="en-GB"/>
        </w:rPr>
        <w:t xml:space="preserve"> (WB-S1 mode and NB-S1 mode), </w:t>
      </w:r>
      <w:r w:rsidRPr="00487979">
        <w:rPr>
          <w:rFonts w:eastAsia="Times New Roman"/>
          <w:highlight w:val="cyan"/>
          <w:lang w:eastAsia="en-GB"/>
        </w:rPr>
        <w:t>NG-RAN</w:t>
      </w:r>
      <w:r w:rsidRPr="00487979">
        <w:rPr>
          <w:rFonts w:eastAsia="Times New Roman"/>
          <w:lang w:eastAsia="en-GB"/>
        </w:rPr>
        <w:t>,</w:t>
      </w:r>
      <w:r w:rsidRPr="00487979">
        <w:rPr>
          <w:rFonts w:eastAsia="Times New Roman"/>
          <w:lang w:val="en-US" w:eastAsia="en-GB"/>
        </w:rPr>
        <w:t xml:space="preserve"> </w:t>
      </w:r>
      <w:r w:rsidRPr="00487979">
        <w:rPr>
          <w:rFonts w:eastAsia="Times New Roman"/>
          <w:lang w:eastAsia="en-GB"/>
        </w:rPr>
        <w:t>satellite NG-RAN and satellite E-UTRAN (WB-S1 mode and NB-S1 mode). A PLMN may support more than one access technology. SNPNs only support NG-RAN.</w:t>
      </w:r>
    </w:p>
    <w:p w14:paraId="714B8795" w14:textId="77777777" w:rsidR="005E54BD" w:rsidRPr="00487979" w:rsidRDefault="005E54BD" w:rsidP="005E54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en-US" w:eastAsia="en-GB"/>
        </w:rPr>
      </w:pPr>
      <w:r w:rsidRPr="00487979">
        <w:rPr>
          <w:rFonts w:eastAsia="Times New Roman"/>
          <w:lang w:val="en-US" w:eastAsia="en-GB"/>
        </w:rPr>
        <w:t>NOTE 2:</w:t>
      </w:r>
      <w:r w:rsidRPr="00487979">
        <w:rPr>
          <w:rFonts w:eastAsia="Times New Roman"/>
          <w:lang w:val="en-US" w:eastAsia="en-GB"/>
        </w:rPr>
        <w:tab/>
        <w:t xml:space="preserve">Access technology "E-UTRAN" maps to core network type "EPC" and access technology "NG-RAN" maps to core network type "5GCN", see </w:t>
      </w:r>
      <w:r w:rsidRPr="00487979">
        <w:rPr>
          <w:rFonts w:eastAsia="Times New Roman"/>
          <w:lang w:eastAsia="en-GB"/>
        </w:rPr>
        <w:t>3GPP TS 24.501 [64].</w:t>
      </w:r>
    </w:p>
    <w:p w14:paraId="799D51B1" w14:textId="77777777" w:rsidR="005E54BD" w:rsidRPr="00487979" w:rsidRDefault="005E54BD" w:rsidP="005E54BD">
      <w:pPr>
        <w:pStyle w:val="CRCoverPage"/>
        <w:spacing w:after="0"/>
        <w:ind w:left="100"/>
        <w:rPr>
          <w:b/>
          <w:bCs/>
          <w:u w:val="single"/>
          <w:lang w:eastAsia="ko-KR"/>
        </w:rPr>
      </w:pPr>
      <w:r w:rsidRPr="00487979">
        <w:rPr>
          <w:rFonts w:hint="eastAsia"/>
          <w:b/>
          <w:bCs/>
          <w:u w:val="single"/>
          <w:lang w:eastAsia="ko-KR"/>
        </w:rPr>
        <w:t xml:space="preserve">Alternative 2: TS 38.304 </w:t>
      </w:r>
      <w:r>
        <w:rPr>
          <w:rFonts w:hint="eastAsia"/>
          <w:b/>
          <w:bCs/>
          <w:u w:val="single"/>
          <w:lang w:eastAsia="ko-KR"/>
        </w:rPr>
        <w:t>and 36.304</w:t>
      </w:r>
    </w:p>
    <w:p w14:paraId="2353E92A" w14:textId="77777777" w:rsidR="005E54BD" w:rsidRPr="00487979" w:rsidRDefault="005E54BD" w:rsidP="005E54BD">
      <w:pPr>
        <w:rPr>
          <w:lang w:eastAsia="ko-KR"/>
        </w:rPr>
      </w:pPr>
      <w:r w:rsidRPr="00487979">
        <w:rPr>
          <w:rFonts w:eastAsia="Times New Roman"/>
          <w:b/>
        </w:rPr>
        <w:t>Radio Access Technology:</w:t>
      </w:r>
      <w:r w:rsidRPr="00487979">
        <w:rPr>
          <w:rFonts w:eastAsia="Times New Roman"/>
        </w:rPr>
        <w:t xml:space="preserve"> Type of technology used for radio access, for instance </w:t>
      </w:r>
      <w:r w:rsidRPr="00487979">
        <w:rPr>
          <w:rFonts w:eastAsia="Times New Roman"/>
          <w:highlight w:val="cyan"/>
        </w:rPr>
        <w:t>NR</w:t>
      </w:r>
      <w:r w:rsidRPr="00487979">
        <w:rPr>
          <w:rFonts w:eastAsia="Times New Roman"/>
        </w:rPr>
        <w:t xml:space="preserve"> or </w:t>
      </w:r>
      <w:r w:rsidRPr="00487979">
        <w:rPr>
          <w:rFonts w:eastAsia="Times New Roman"/>
          <w:highlight w:val="cyan"/>
        </w:rPr>
        <w:t>E-UTRA</w:t>
      </w:r>
      <w:r w:rsidRPr="00487979">
        <w:rPr>
          <w:rFonts w:eastAsia="Times New Roman"/>
        </w:rPr>
        <w:t>.</w:t>
      </w:r>
    </w:p>
    <w:p w14:paraId="6524BF74" w14:textId="77777777" w:rsidR="005E54BD" w:rsidRDefault="005E54BD" w:rsidP="005E54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286DCD">
        <w:rPr>
          <w:rFonts w:eastAsia="Times New Roman"/>
          <w:b/>
          <w:noProof/>
          <w:lang w:eastAsia="ja-JP"/>
        </w:rPr>
        <w:t>Radio Access Technology:</w:t>
      </w:r>
      <w:r w:rsidRPr="00286DCD">
        <w:rPr>
          <w:rFonts w:eastAsia="Times New Roman"/>
          <w:noProof/>
          <w:lang w:eastAsia="ja-JP"/>
        </w:rPr>
        <w:t xml:space="preserve"> Type of technology used for radio access, for instance </w:t>
      </w:r>
      <w:r w:rsidRPr="00286DCD">
        <w:rPr>
          <w:rFonts w:eastAsia="Times New Roman"/>
          <w:noProof/>
          <w:highlight w:val="cyan"/>
          <w:lang w:eastAsia="ja-JP"/>
        </w:rPr>
        <w:t>E-UTRA</w:t>
      </w:r>
      <w:r w:rsidRPr="00286DCD">
        <w:rPr>
          <w:rFonts w:eastAsia="Times New Roman"/>
          <w:noProof/>
          <w:lang w:eastAsia="ja-JP"/>
        </w:rPr>
        <w:t xml:space="preserve">, </w:t>
      </w:r>
      <w:r w:rsidRPr="00286DCD">
        <w:rPr>
          <w:rFonts w:eastAsia="Times New Roman"/>
          <w:noProof/>
          <w:highlight w:val="cyan"/>
          <w:lang w:eastAsia="ja-JP"/>
        </w:rPr>
        <w:t>UTRA</w:t>
      </w:r>
      <w:r w:rsidRPr="00286DCD">
        <w:rPr>
          <w:rFonts w:eastAsia="Times New Roman"/>
          <w:noProof/>
          <w:lang w:eastAsia="ja-JP"/>
        </w:rPr>
        <w:t xml:space="preserve">, </w:t>
      </w:r>
      <w:r w:rsidRPr="00286DCD">
        <w:rPr>
          <w:rFonts w:eastAsia="Times New Roman"/>
          <w:noProof/>
          <w:highlight w:val="cyan"/>
          <w:lang w:eastAsia="ja-JP"/>
        </w:rPr>
        <w:t>GSM</w:t>
      </w:r>
      <w:r w:rsidRPr="00286DCD">
        <w:rPr>
          <w:rFonts w:eastAsia="Times New Roman"/>
          <w:noProof/>
          <w:lang w:eastAsia="ja-JP"/>
        </w:rPr>
        <w:t>, CDMA2000 1xEV-DO (HRPD) or CDMA2000 1x (1xRTT).</w:t>
      </w:r>
    </w:p>
    <w:p w14:paraId="153C66DD" w14:textId="77777777" w:rsidR="005E54BD" w:rsidRPr="00286DCD" w:rsidRDefault="005E54BD" w:rsidP="005E54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</w:p>
    <w:p w14:paraId="4E71B9B1" w14:textId="18561574" w:rsidR="002534AC" w:rsidRPr="009F78AB" w:rsidRDefault="002534AC" w:rsidP="002534AC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9F78AB">
        <w:rPr>
          <w:rFonts w:ascii="Arial" w:hAnsi="Arial" w:cs="Arial"/>
          <w:b/>
          <w:noProof/>
          <w:u w:val="single"/>
        </w:rPr>
        <w:t>Observation1:</w:t>
      </w:r>
      <w:r>
        <w:rPr>
          <w:rFonts w:ascii="Arial" w:hAnsi="Arial" w:cs="Arial"/>
          <w:b/>
          <w:noProof/>
          <w:u w:val="single"/>
        </w:rPr>
        <w:t xml:space="preserve"> </w:t>
      </w:r>
      <w:r w:rsidR="002923FF">
        <w:rPr>
          <w:rFonts w:ascii="Arial" w:hAnsi="Arial" w:cs="Arial"/>
          <w:b/>
          <w:noProof/>
          <w:u w:val="single"/>
        </w:rPr>
        <w:t>T</w:t>
      </w:r>
      <w:r w:rsidR="002923FF" w:rsidRPr="002923FF">
        <w:rPr>
          <w:rFonts w:ascii="Arial" w:hAnsi="Arial" w:cs="Arial" w:hint="eastAsia"/>
          <w:b/>
          <w:noProof/>
          <w:u w:val="single"/>
        </w:rPr>
        <w:t>here are two different ways to define (radio) access technologies</w:t>
      </w:r>
      <w:r w:rsidR="002923FF">
        <w:rPr>
          <w:rFonts w:ascii="Arial" w:hAnsi="Arial" w:cs="Arial"/>
          <w:b/>
          <w:noProof/>
          <w:u w:val="single"/>
        </w:rPr>
        <w:t>.</w:t>
      </w:r>
    </w:p>
    <w:p w14:paraId="4E1535F9" w14:textId="79A68B11" w:rsidR="00702DEF" w:rsidRPr="009F78AB" w:rsidRDefault="00702DEF" w:rsidP="000C43B9">
      <w:pPr>
        <w:spacing w:afterLines="50" w:after="120"/>
        <w:rPr>
          <w:rFonts w:ascii="Arial" w:hAnsi="Arial" w:cs="Arial"/>
          <w:b/>
          <w:noProof/>
          <w:u w:val="single"/>
        </w:rPr>
      </w:pPr>
      <w:r>
        <w:rPr>
          <w:rFonts w:ascii="Arial" w:hAnsi="Arial" w:cs="Arial"/>
          <w:b/>
          <w:noProof/>
          <w:u w:val="single"/>
        </w:rPr>
        <w:t xml:space="preserve">Proposal </w:t>
      </w:r>
      <w:r w:rsidR="002923FF">
        <w:rPr>
          <w:rFonts w:ascii="Arial" w:hAnsi="Arial" w:cs="Arial"/>
          <w:b/>
          <w:noProof/>
          <w:u w:val="single"/>
        </w:rPr>
        <w:t>1</w:t>
      </w:r>
      <w:r w:rsidRPr="009F78AB">
        <w:rPr>
          <w:rFonts w:ascii="Arial" w:hAnsi="Arial" w:cs="Arial"/>
          <w:b/>
          <w:noProof/>
          <w:u w:val="single"/>
        </w:rPr>
        <w:t>:</w:t>
      </w:r>
      <w:r>
        <w:rPr>
          <w:rFonts w:ascii="Arial" w:hAnsi="Arial" w:cs="Arial"/>
          <w:b/>
          <w:noProof/>
          <w:u w:val="single"/>
        </w:rPr>
        <w:t xml:space="preserve"> </w:t>
      </w:r>
      <w:r w:rsidR="002923FF">
        <w:rPr>
          <w:rFonts w:ascii="Arial" w:hAnsi="Arial" w:cs="Arial"/>
          <w:b/>
          <w:noProof/>
          <w:u w:val="single"/>
        </w:rPr>
        <w:t xml:space="preserve">CT1 should agree and select any one of the two ways to define </w:t>
      </w:r>
      <w:r w:rsidR="002923FF" w:rsidRPr="002923FF">
        <w:rPr>
          <w:rFonts w:ascii="Arial" w:hAnsi="Arial" w:cs="Arial" w:hint="eastAsia"/>
          <w:b/>
          <w:noProof/>
          <w:u w:val="single"/>
        </w:rPr>
        <w:t>(radio) access technologies</w:t>
      </w:r>
      <w:r w:rsidR="002923FF">
        <w:rPr>
          <w:rFonts w:ascii="Arial" w:hAnsi="Arial" w:cs="Arial"/>
          <w:b/>
          <w:noProof/>
          <w:u w:val="single"/>
        </w:rPr>
        <w:t xml:space="preserve"> and implement corresponding changes in the impacting clauses</w:t>
      </w:r>
      <w:r>
        <w:rPr>
          <w:rFonts w:ascii="Arial" w:hAnsi="Arial" w:cs="Arial"/>
          <w:b/>
          <w:noProof/>
          <w:u w:val="single"/>
        </w:rPr>
        <w:t>.</w:t>
      </w:r>
    </w:p>
    <w:p w14:paraId="6D73A0EB" w14:textId="77777777" w:rsidR="0051426B" w:rsidRPr="009F78AB" w:rsidRDefault="0051426B" w:rsidP="0051426B">
      <w:pPr>
        <w:pStyle w:val="Heading1"/>
        <w:spacing w:before="240"/>
        <w:ind w:left="0" w:firstLine="0"/>
        <w:rPr>
          <w:rFonts w:cs="Arial"/>
          <w:noProof/>
        </w:rPr>
      </w:pPr>
      <w:bookmarkStart w:id="1" w:name="_Hlk134632446"/>
      <w:r w:rsidRPr="009F78AB">
        <w:rPr>
          <w:rFonts w:cs="Arial"/>
          <w:noProof/>
        </w:rPr>
        <w:t>3. Proposal</w:t>
      </w:r>
    </w:p>
    <w:bookmarkEnd w:id="1"/>
    <w:p w14:paraId="6D1F7C73" w14:textId="2D5EB0C4" w:rsidR="00327CB2" w:rsidRPr="009F78AB" w:rsidRDefault="00327CB2" w:rsidP="00327CB2">
      <w:pPr>
        <w:rPr>
          <w:rFonts w:ascii="Arial" w:hAnsi="Arial" w:cs="Arial"/>
          <w:lang w:val="en-US" w:eastAsia="zh-CN"/>
        </w:rPr>
      </w:pPr>
      <w:r w:rsidRPr="009F78AB">
        <w:rPr>
          <w:rFonts w:ascii="Arial" w:hAnsi="Arial" w:cs="Arial"/>
          <w:lang w:val="en-US"/>
        </w:rPr>
        <w:t xml:space="preserve">Based on the above discussion, following </w:t>
      </w:r>
      <w:r w:rsidRPr="009F78AB">
        <w:rPr>
          <w:rFonts w:ascii="Arial" w:hAnsi="Arial" w:cs="Arial"/>
          <w:noProof/>
        </w:rPr>
        <w:t>observation</w:t>
      </w:r>
      <w:r w:rsidR="00981ECA" w:rsidRPr="009F78AB">
        <w:rPr>
          <w:rFonts w:ascii="Arial" w:hAnsi="Arial" w:cs="Arial"/>
          <w:lang w:val="en-US"/>
        </w:rPr>
        <w:t xml:space="preserve">s and </w:t>
      </w:r>
      <w:r w:rsidR="00967DF8">
        <w:rPr>
          <w:rFonts w:ascii="Arial" w:hAnsi="Arial" w:cs="Arial"/>
          <w:lang w:val="en-US"/>
        </w:rPr>
        <w:t>proposals</w:t>
      </w:r>
      <w:r w:rsidR="00981ECA" w:rsidRPr="009F78AB">
        <w:rPr>
          <w:rFonts w:ascii="Arial" w:hAnsi="Arial" w:cs="Arial"/>
          <w:lang w:val="en-US"/>
        </w:rPr>
        <w:t xml:space="preserve"> </w:t>
      </w:r>
      <w:r w:rsidRPr="009F78AB">
        <w:rPr>
          <w:rFonts w:ascii="Arial" w:hAnsi="Arial" w:cs="Arial"/>
          <w:lang w:val="en-US"/>
        </w:rPr>
        <w:t>w</w:t>
      </w:r>
      <w:r w:rsidR="00981ECA" w:rsidRPr="009F78AB">
        <w:rPr>
          <w:rFonts w:ascii="Arial" w:hAnsi="Arial" w:cs="Arial"/>
          <w:lang w:val="en-US"/>
        </w:rPr>
        <w:t>ere</w:t>
      </w:r>
      <w:r w:rsidRPr="009F78AB">
        <w:rPr>
          <w:rFonts w:ascii="Arial" w:hAnsi="Arial" w:cs="Arial"/>
          <w:lang w:val="en-US"/>
        </w:rPr>
        <w:t xml:space="preserve"> provided:</w:t>
      </w:r>
    </w:p>
    <w:p w14:paraId="67D0CC6B" w14:textId="77777777" w:rsidR="00DC693F" w:rsidRDefault="00DC693F" w:rsidP="00F656BB">
      <w:pPr>
        <w:spacing w:afterLines="50" w:after="120"/>
        <w:rPr>
          <w:rFonts w:ascii="Arial" w:hAnsi="Arial" w:cs="Arial"/>
          <w:b/>
          <w:noProof/>
          <w:u w:val="single"/>
        </w:rPr>
      </w:pPr>
    </w:p>
    <w:p w14:paraId="7618F19C" w14:textId="412B9AF7" w:rsidR="00146252" w:rsidRPr="009F78AB" w:rsidRDefault="00146252" w:rsidP="00146252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9F78AB">
        <w:rPr>
          <w:rFonts w:ascii="Arial" w:hAnsi="Arial" w:cs="Arial"/>
          <w:b/>
          <w:noProof/>
          <w:u w:val="single"/>
        </w:rPr>
        <w:t>Observation1:</w:t>
      </w:r>
      <w:r>
        <w:rPr>
          <w:rFonts w:ascii="Arial" w:hAnsi="Arial" w:cs="Arial"/>
          <w:b/>
          <w:noProof/>
          <w:u w:val="single"/>
        </w:rPr>
        <w:t xml:space="preserve"> T</w:t>
      </w:r>
      <w:r w:rsidRPr="002923FF">
        <w:rPr>
          <w:rFonts w:ascii="Arial" w:hAnsi="Arial" w:cs="Arial" w:hint="eastAsia"/>
          <w:b/>
          <w:noProof/>
          <w:u w:val="single"/>
        </w:rPr>
        <w:t>here are two different ways to define (radio) access technologies</w:t>
      </w:r>
      <w:r>
        <w:rPr>
          <w:rFonts w:ascii="Arial" w:hAnsi="Arial" w:cs="Arial"/>
          <w:b/>
          <w:noProof/>
          <w:u w:val="single"/>
        </w:rPr>
        <w:t>.</w:t>
      </w:r>
      <w:r w:rsidR="004C6FC1">
        <w:rPr>
          <w:rFonts w:ascii="Arial" w:hAnsi="Arial" w:cs="Arial"/>
          <w:b/>
          <w:noProof/>
          <w:u w:val="single"/>
        </w:rPr>
        <w:t xml:space="preserve"> One way is to follow </w:t>
      </w:r>
      <w:r w:rsidR="005B695B">
        <w:rPr>
          <w:rFonts w:ascii="Arial" w:hAnsi="Arial" w:cs="Arial"/>
          <w:b/>
          <w:noProof/>
          <w:u w:val="single"/>
        </w:rPr>
        <w:t>the TS 23.122 (Alternate 1)</w:t>
      </w:r>
      <w:r w:rsidR="005B695B">
        <w:rPr>
          <w:rFonts w:ascii="Arial" w:hAnsi="Arial" w:cs="Arial"/>
          <w:b/>
          <w:noProof/>
          <w:u w:val="single"/>
        </w:rPr>
        <w:t xml:space="preserve"> </w:t>
      </w:r>
      <w:r w:rsidR="004C6FC1">
        <w:rPr>
          <w:rFonts w:ascii="Arial" w:hAnsi="Arial" w:cs="Arial"/>
          <w:b/>
          <w:noProof/>
          <w:u w:val="single"/>
        </w:rPr>
        <w:t xml:space="preserve">and the other way is to follow the </w:t>
      </w:r>
      <w:r w:rsidR="005B695B">
        <w:rPr>
          <w:rFonts w:ascii="Arial" w:hAnsi="Arial" w:cs="Arial"/>
          <w:b/>
          <w:noProof/>
          <w:u w:val="single"/>
        </w:rPr>
        <w:t>TS 38.304 and 36.304 (Alternate 2)</w:t>
      </w:r>
      <w:r w:rsidR="004C6FC1">
        <w:rPr>
          <w:rFonts w:ascii="Arial" w:hAnsi="Arial" w:cs="Arial"/>
          <w:b/>
          <w:noProof/>
          <w:u w:val="single"/>
        </w:rPr>
        <w:t>.</w:t>
      </w:r>
    </w:p>
    <w:p w14:paraId="35F9E21D" w14:textId="1137E52F" w:rsidR="00146252" w:rsidRPr="009F78AB" w:rsidRDefault="00146252" w:rsidP="00146252">
      <w:pPr>
        <w:spacing w:afterLines="50" w:after="120"/>
        <w:rPr>
          <w:rFonts w:ascii="Arial" w:hAnsi="Arial" w:cs="Arial"/>
          <w:b/>
          <w:noProof/>
          <w:u w:val="single"/>
        </w:rPr>
      </w:pPr>
      <w:r>
        <w:rPr>
          <w:rFonts w:ascii="Arial" w:hAnsi="Arial" w:cs="Arial"/>
          <w:b/>
          <w:noProof/>
          <w:u w:val="single"/>
        </w:rPr>
        <w:t>Proposal 1</w:t>
      </w:r>
      <w:r w:rsidRPr="009F78AB">
        <w:rPr>
          <w:rFonts w:ascii="Arial" w:hAnsi="Arial" w:cs="Arial"/>
          <w:b/>
          <w:noProof/>
          <w:u w:val="single"/>
        </w:rPr>
        <w:t>:</w:t>
      </w:r>
      <w:r>
        <w:rPr>
          <w:rFonts w:ascii="Arial" w:hAnsi="Arial" w:cs="Arial"/>
          <w:b/>
          <w:noProof/>
          <w:u w:val="single"/>
        </w:rPr>
        <w:t xml:space="preserve"> CT1 should agree and select any one of the two ways to define </w:t>
      </w:r>
      <w:r w:rsidRPr="002923FF">
        <w:rPr>
          <w:rFonts w:ascii="Arial" w:hAnsi="Arial" w:cs="Arial" w:hint="eastAsia"/>
          <w:b/>
          <w:noProof/>
          <w:u w:val="single"/>
        </w:rPr>
        <w:t>(radio) access technologies</w:t>
      </w:r>
      <w:r>
        <w:rPr>
          <w:rFonts w:ascii="Arial" w:hAnsi="Arial" w:cs="Arial"/>
          <w:b/>
          <w:noProof/>
          <w:u w:val="single"/>
        </w:rPr>
        <w:t xml:space="preserve"> and implement corresponding changes in the impacting </w:t>
      </w:r>
      <w:r w:rsidR="00FE6454">
        <w:rPr>
          <w:rFonts w:ascii="Arial" w:hAnsi="Arial" w:cs="Arial"/>
          <w:b/>
          <w:noProof/>
          <w:u w:val="single"/>
        </w:rPr>
        <w:t>(sub)</w:t>
      </w:r>
      <w:r>
        <w:rPr>
          <w:rFonts w:ascii="Arial" w:hAnsi="Arial" w:cs="Arial"/>
          <w:b/>
          <w:noProof/>
          <w:u w:val="single"/>
        </w:rPr>
        <w:t>clauses.</w:t>
      </w:r>
    </w:p>
    <w:p w14:paraId="19D79106" w14:textId="77777777" w:rsidR="0051426B" w:rsidRPr="009F78AB" w:rsidRDefault="0051426B" w:rsidP="0051426B">
      <w:pPr>
        <w:pStyle w:val="Heading1"/>
        <w:spacing w:before="240"/>
        <w:ind w:left="0" w:firstLine="0"/>
        <w:rPr>
          <w:rFonts w:cs="Arial"/>
          <w:noProof/>
        </w:rPr>
      </w:pPr>
      <w:r w:rsidRPr="009F78AB">
        <w:rPr>
          <w:rFonts w:cs="Arial"/>
          <w:noProof/>
        </w:rPr>
        <w:lastRenderedPageBreak/>
        <w:t>4 Conclusion</w:t>
      </w:r>
    </w:p>
    <w:p w14:paraId="1E242AC9" w14:textId="6EACF900" w:rsidR="00236D1F" w:rsidRPr="006070D5" w:rsidRDefault="006070D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CT1 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hould discuss the above proposals </w:t>
      </w:r>
      <w:r w:rsidR="00796A75">
        <w:rPr>
          <w:rFonts w:ascii="Arial" w:hAnsi="Arial" w:cs="Arial"/>
          <w:lang w:val="en-US" w:eastAsia="zh-CN"/>
        </w:rPr>
        <w:t xml:space="preserve">into consideration </w:t>
      </w:r>
      <w:r>
        <w:rPr>
          <w:rFonts w:ascii="Arial" w:hAnsi="Arial" w:cs="Arial"/>
          <w:lang w:val="en-US" w:eastAsia="zh-CN"/>
        </w:rPr>
        <w:t xml:space="preserve">and take the </w:t>
      </w:r>
      <w:r w:rsidR="00FB49B3">
        <w:rPr>
          <w:rFonts w:ascii="Arial" w:hAnsi="Arial" w:cs="Arial"/>
          <w:lang w:val="en-US" w:eastAsia="zh-CN"/>
        </w:rPr>
        <w:t>consensus</w:t>
      </w:r>
      <w:r>
        <w:rPr>
          <w:rFonts w:ascii="Arial" w:hAnsi="Arial" w:cs="Arial"/>
          <w:lang w:val="en-US" w:eastAsia="zh-CN"/>
        </w:rPr>
        <w:t xml:space="preserve"> </w:t>
      </w:r>
      <w:r w:rsidR="00796A75">
        <w:rPr>
          <w:rFonts w:ascii="Arial" w:hAnsi="Arial" w:cs="Arial"/>
          <w:lang w:val="en-US" w:eastAsia="zh-CN"/>
        </w:rPr>
        <w:t xml:space="preserve">to </w:t>
      </w:r>
      <w:r w:rsidR="0044548F">
        <w:rPr>
          <w:rFonts w:ascii="Arial" w:hAnsi="Arial" w:cs="Arial"/>
          <w:lang w:val="en-US" w:eastAsia="zh-CN"/>
        </w:rPr>
        <w:t xml:space="preserve">decide on which of the two ways to define </w:t>
      </w:r>
      <w:r w:rsidR="0044548F" w:rsidRPr="002923FF">
        <w:rPr>
          <w:rFonts w:ascii="Arial" w:hAnsi="Arial" w:cs="Arial" w:hint="eastAsia"/>
          <w:b/>
          <w:noProof/>
          <w:u w:val="single"/>
        </w:rPr>
        <w:t>(radio) access technologies</w:t>
      </w:r>
      <w:r w:rsidR="0044548F">
        <w:rPr>
          <w:rFonts w:ascii="Arial" w:hAnsi="Arial" w:cs="Arial"/>
          <w:lang w:val="en-US" w:eastAsia="zh-CN"/>
        </w:rPr>
        <w:t xml:space="preserve"> and to</w:t>
      </w:r>
      <w:r>
        <w:rPr>
          <w:rFonts w:ascii="Arial" w:hAnsi="Arial" w:cs="Arial"/>
          <w:lang w:val="en-US" w:eastAsia="zh-CN"/>
        </w:rPr>
        <w:t xml:space="preserve"> </w:t>
      </w:r>
      <w:r w:rsidR="0044548F">
        <w:rPr>
          <w:rFonts w:ascii="Arial" w:hAnsi="Arial" w:cs="Arial"/>
          <w:lang w:val="en-US" w:eastAsia="zh-CN"/>
        </w:rPr>
        <w:t>subsequently agree on one of the two respective CRs</w:t>
      </w:r>
      <w:r w:rsidR="00BA1CFB">
        <w:rPr>
          <w:rFonts w:ascii="Arial" w:hAnsi="Arial" w:cs="Arial"/>
          <w:lang w:val="en-US" w:eastAsia="zh-CN"/>
        </w:rPr>
        <w:t xml:space="preserve">, i.e., either agree </w:t>
      </w:r>
      <w:r w:rsidR="00BA1CFB" w:rsidRPr="00EA4EE7">
        <w:rPr>
          <w:rFonts w:ascii="Arial" w:hAnsi="Arial" w:cs="Arial"/>
          <w:highlight w:val="yellow"/>
          <w:lang w:val="en-US" w:eastAsia="zh-CN"/>
        </w:rPr>
        <w:t>CRs C1-245389 and C1-245390</w:t>
      </w:r>
      <w:r w:rsidR="00BA1CFB">
        <w:rPr>
          <w:rFonts w:ascii="Arial" w:hAnsi="Arial" w:cs="Arial"/>
          <w:lang w:val="en-US" w:eastAsia="zh-CN"/>
        </w:rPr>
        <w:t xml:space="preserve"> </w:t>
      </w:r>
      <w:r w:rsidR="00BA1CFB" w:rsidRPr="00EA4EE7">
        <w:rPr>
          <w:rFonts w:ascii="Arial" w:hAnsi="Arial" w:cs="Arial"/>
          <w:highlight w:val="cyan"/>
          <w:lang w:val="en-US" w:eastAsia="zh-CN"/>
        </w:rPr>
        <w:t>or</w:t>
      </w:r>
      <w:r w:rsidR="00BA1CFB">
        <w:rPr>
          <w:rFonts w:ascii="Arial" w:hAnsi="Arial" w:cs="Arial"/>
          <w:lang w:val="en-US" w:eastAsia="zh-CN"/>
        </w:rPr>
        <w:t xml:space="preserve"> CRs </w:t>
      </w:r>
      <w:r w:rsidR="00BA1CFB" w:rsidRPr="00EA4EE7">
        <w:rPr>
          <w:rFonts w:ascii="Arial" w:hAnsi="Arial" w:cs="Arial"/>
          <w:highlight w:val="green"/>
          <w:lang w:val="en-US" w:eastAsia="zh-CN"/>
        </w:rPr>
        <w:t>C1-2453</w:t>
      </w:r>
      <w:r w:rsidR="00BA1CFB" w:rsidRPr="00EA4EE7">
        <w:rPr>
          <w:rFonts w:ascii="Arial" w:hAnsi="Arial" w:cs="Arial"/>
          <w:highlight w:val="green"/>
          <w:lang w:val="en-US" w:eastAsia="zh-CN"/>
        </w:rPr>
        <w:t>91</w:t>
      </w:r>
      <w:r w:rsidR="00BA1CFB" w:rsidRPr="00EA4EE7">
        <w:rPr>
          <w:rFonts w:ascii="Arial" w:hAnsi="Arial" w:cs="Arial"/>
          <w:highlight w:val="green"/>
          <w:lang w:val="en-US" w:eastAsia="zh-CN"/>
        </w:rPr>
        <w:t xml:space="preserve"> and C1-2453</w:t>
      </w:r>
      <w:r w:rsidR="00BA1CFB" w:rsidRPr="00EA4EE7">
        <w:rPr>
          <w:rFonts w:ascii="Arial" w:hAnsi="Arial" w:cs="Arial"/>
          <w:highlight w:val="green"/>
          <w:lang w:val="en-US" w:eastAsia="zh-CN"/>
        </w:rPr>
        <w:t>92</w:t>
      </w:r>
      <w:r w:rsidR="00BA1CFB">
        <w:rPr>
          <w:rFonts w:ascii="Arial" w:hAnsi="Arial" w:cs="Arial"/>
          <w:lang w:val="en-US" w:eastAsia="zh-CN"/>
        </w:rPr>
        <w:t xml:space="preserve">, </w:t>
      </w:r>
      <w:r w:rsidR="00935105">
        <w:rPr>
          <w:rFonts w:ascii="Arial" w:hAnsi="Arial" w:cs="Arial"/>
          <w:lang w:val="en-US" w:eastAsia="zh-CN"/>
        </w:rPr>
        <w:t>to implement the changes.</w:t>
      </w:r>
    </w:p>
    <w:sectPr w:rsidR="00236D1F" w:rsidRPr="006070D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4AAD2" w14:textId="77777777" w:rsidR="00AB12E4" w:rsidRDefault="00AB12E4">
      <w:r>
        <w:separator/>
      </w:r>
    </w:p>
  </w:endnote>
  <w:endnote w:type="continuationSeparator" w:id="0">
    <w:p w14:paraId="780B207D" w14:textId="77777777" w:rsidR="00AB12E4" w:rsidRDefault="00AB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0E552" w14:textId="77777777" w:rsidR="00AB12E4" w:rsidRDefault="00AB12E4">
      <w:r>
        <w:separator/>
      </w:r>
    </w:p>
  </w:footnote>
  <w:footnote w:type="continuationSeparator" w:id="0">
    <w:p w14:paraId="6039CD4B" w14:textId="77777777" w:rsidR="00AB12E4" w:rsidRDefault="00AB1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02B42"/>
    <w:multiLevelType w:val="hybridMultilevel"/>
    <w:tmpl w:val="FC8ACF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0B7AF1"/>
    <w:multiLevelType w:val="hybridMultilevel"/>
    <w:tmpl w:val="623E833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96805"/>
    <w:multiLevelType w:val="hybridMultilevel"/>
    <w:tmpl w:val="DA72EC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554DFA"/>
    <w:multiLevelType w:val="hybridMultilevel"/>
    <w:tmpl w:val="CF8849C2"/>
    <w:lvl w:ilvl="0" w:tplc="14848D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2261A4A"/>
    <w:multiLevelType w:val="hybridMultilevel"/>
    <w:tmpl w:val="6DD031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967AEE"/>
    <w:multiLevelType w:val="hybridMultilevel"/>
    <w:tmpl w:val="887222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AE0005"/>
    <w:multiLevelType w:val="hybridMultilevel"/>
    <w:tmpl w:val="693A75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28750C"/>
    <w:multiLevelType w:val="hybridMultilevel"/>
    <w:tmpl w:val="13B0BF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A552D3E"/>
    <w:multiLevelType w:val="hybridMultilevel"/>
    <w:tmpl w:val="282A592C"/>
    <w:lvl w:ilvl="0" w:tplc="9E140F66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C14AC"/>
    <w:multiLevelType w:val="hybridMultilevel"/>
    <w:tmpl w:val="D458B8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3804749">
    <w:abstractNumId w:val="10"/>
  </w:num>
  <w:num w:numId="2" w16cid:durableId="1079132121">
    <w:abstractNumId w:val="5"/>
  </w:num>
  <w:num w:numId="3" w16cid:durableId="611517483">
    <w:abstractNumId w:val="3"/>
  </w:num>
  <w:num w:numId="4" w16cid:durableId="649484695">
    <w:abstractNumId w:val="9"/>
  </w:num>
  <w:num w:numId="5" w16cid:durableId="1830973046">
    <w:abstractNumId w:val="2"/>
  </w:num>
  <w:num w:numId="6" w16cid:durableId="475411582">
    <w:abstractNumId w:val="7"/>
  </w:num>
  <w:num w:numId="7" w16cid:durableId="896085348">
    <w:abstractNumId w:val="12"/>
  </w:num>
  <w:num w:numId="8" w16cid:durableId="1208102292">
    <w:abstractNumId w:val="0"/>
  </w:num>
  <w:num w:numId="9" w16cid:durableId="915361964">
    <w:abstractNumId w:val="8"/>
  </w:num>
  <w:num w:numId="10" w16cid:durableId="1835559757">
    <w:abstractNumId w:val="6"/>
  </w:num>
  <w:num w:numId="11" w16cid:durableId="2091344510">
    <w:abstractNumId w:val="11"/>
  </w:num>
  <w:num w:numId="12" w16cid:durableId="565266666">
    <w:abstractNumId w:val="4"/>
  </w:num>
  <w:num w:numId="13" w16cid:durableId="574897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99D"/>
    <w:rsid w:val="000070D3"/>
    <w:rsid w:val="0001538C"/>
    <w:rsid w:val="0001570A"/>
    <w:rsid w:val="0002191A"/>
    <w:rsid w:val="00022370"/>
    <w:rsid w:val="00030CD4"/>
    <w:rsid w:val="000414EC"/>
    <w:rsid w:val="0004427C"/>
    <w:rsid w:val="00046686"/>
    <w:rsid w:val="00046FDD"/>
    <w:rsid w:val="00050925"/>
    <w:rsid w:val="000528AC"/>
    <w:rsid w:val="00053138"/>
    <w:rsid w:val="00054884"/>
    <w:rsid w:val="00057E1E"/>
    <w:rsid w:val="00062049"/>
    <w:rsid w:val="0006447E"/>
    <w:rsid w:val="00066BAE"/>
    <w:rsid w:val="00072A7C"/>
    <w:rsid w:val="000775E7"/>
    <w:rsid w:val="0007775C"/>
    <w:rsid w:val="00081A4E"/>
    <w:rsid w:val="00083E5F"/>
    <w:rsid w:val="000858D1"/>
    <w:rsid w:val="000877C6"/>
    <w:rsid w:val="00092A3C"/>
    <w:rsid w:val="00094F23"/>
    <w:rsid w:val="000967F4"/>
    <w:rsid w:val="000B62FE"/>
    <w:rsid w:val="000C43B9"/>
    <w:rsid w:val="000C49BA"/>
    <w:rsid w:val="000D6D78"/>
    <w:rsid w:val="000E0429"/>
    <w:rsid w:val="000F308B"/>
    <w:rsid w:val="000F4D17"/>
    <w:rsid w:val="000F6E51"/>
    <w:rsid w:val="001008C9"/>
    <w:rsid w:val="00102A24"/>
    <w:rsid w:val="00103FFE"/>
    <w:rsid w:val="001136A8"/>
    <w:rsid w:val="00120E3E"/>
    <w:rsid w:val="0013259C"/>
    <w:rsid w:val="0013283F"/>
    <w:rsid w:val="00134DB3"/>
    <w:rsid w:val="00135831"/>
    <w:rsid w:val="001376A6"/>
    <w:rsid w:val="00137737"/>
    <w:rsid w:val="001424CD"/>
    <w:rsid w:val="0014413C"/>
    <w:rsid w:val="00146252"/>
    <w:rsid w:val="00163D28"/>
    <w:rsid w:val="00166A1B"/>
    <w:rsid w:val="001714EE"/>
    <w:rsid w:val="00173154"/>
    <w:rsid w:val="001811CF"/>
    <w:rsid w:val="00181F38"/>
    <w:rsid w:val="001830A9"/>
    <w:rsid w:val="0018380F"/>
    <w:rsid w:val="00185A40"/>
    <w:rsid w:val="00191CD8"/>
    <w:rsid w:val="00192B41"/>
    <w:rsid w:val="00197E4A"/>
    <w:rsid w:val="001A0D6D"/>
    <w:rsid w:val="001A31EF"/>
    <w:rsid w:val="001B01F1"/>
    <w:rsid w:val="001B2414"/>
    <w:rsid w:val="001B5421"/>
    <w:rsid w:val="001B650D"/>
    <w:rsid w:val="001C2DD7"/>
    <w:rsid w:val="001C7719"/>
    <w:rsid w:val="001D0B09"/>
    <w:rsid w:val="001D0CF8"/>
    <w:rsid w:val="001D285E"/>
    <w:rsid w:val="001E0F2A"/>
    <w:rsid w:val="001E51D8"/>
    <w:rsid w:val="001E6729"/>
    <w:rsid w:val="001F5C24"/>
    <w:rsid w:val="00201220"/>
    <w:rsid w:val="00201581"/>
    <w:rsid w:val="002070CB"/>
    <w:rsid w:val="002121D2"/>
    <w:rsid w:val="00213545"/>
    <w:rsid w:val="002219EA"/>
    <w:rsid w:val="00227F62"/>
    <w:rsid w:val="002336BF"/>
    <w:rsid w:val="00235F09"/>
    <w:rsid w:val="00235F9B"/>
    <w:rsid w:val="00236BBA"/>
    <w:rsid w:val="00236D1F"/>
    <w:rsid w:val="00237CE1"/>
    <w:rsid w:val="00240664"/>
    <w:rsid w:val="002407FF"/>
    <w:rsid w:val="002432E5"/>
    <w:rsid w:val="00247748"/>
    <w:rsid w:val="00250F58"/>
    <w:rsid w:val="002534AC"/>
    <w:rsid w:val="002541D3"/>
    <w:rsid w:val="00256429"/>
    <w:rsid w:val="00257978"/>
    <w:rsid w:val="0026253E"/>
    <w:rsid w:val="0026624F"/>
    <w:rsid w:val="002704DE"/>
    <w:rsid w:val="00272D61"/>
    <w:rsid w:val="002863BD"/>
    <w:rsid w:val="002917E6"/>
    <w:rsid w:val="002919B7"/>
    <w:rsid w:val="002923FF"/>
    <w:rsid w:val="00295D61"/>
    <w:rsid w:val="002A3B52"/>
    <w:rsid w:val="002A3C6A"/>
    <w:rsid w:val="002A428B"/>
    <w:rsid w:val="002A4CFB"/>
    <w:rsid w:val="002B074C"/>
    <w:rsid w:val="002B2FE7"/>
    <w:rsid w:val="002B34EA"/>
    <w:rsid w:val="002B5361"/>
    <w:rsid w:val="002B747E"/>
    <w:rsid w:val="002C1BA4"/>
    <w:rsid w:val="002C1DEA"/>
    <w:rsid w:val="002C2E78"/>
    <w:rsid w:val="002C47B8"/>
    <w:rsid w:val="002C6824"/>
    <w:rsid w:val="002D4152"/>
    <w:rsid w:val="002E01F6"/>
    <w:rsid w:val="002E10BE"/>
    <w:rsid w:val="002E397B"/>
    <w:rsid w:val="002E3AE2"/>
    <w:rsid w:val="002E6A1A"/>
    <w:rsid w:val="002E7D30"/>
    <w:rsid w:val="002F7CCB"/>
    <w:rsid w:val="00310E70"/>
    <w:rsid w:val="00313214"/>
    <w:rsid w:val="00313F3E"/>
    <w:rsid w:val="00316EC5"/>
    <w:rsid w:val="00320536"/>
    <w:rsid w:val="00325E33"/>
    <w:rsid w:val="003275E6"/>
    <w:rsid w:val="00327CB2"/>
    <w:rsid w:val="00336E68"/>
    <w:rsid w:val="003422EC"/>
    <w:rsid w:val="003540E3"/>
    <w:rsid w:val="00354553"/>
    <w:rsid w:val="003636A4"/>
    <w:rsid w:val="00384522"/>
    <w:rsid w:val="00392C87"/>
    <w:rsid w:val="00393179"/>
    <w:rsid w:val="003A4DCB"/>
    <w:rsid w:val="003A5FFA"/>
    <w:rsid w:val="003A67E1"/>
    <w:rsid w:val="003B4979"/>
    <w:rsid w:val="003C4531"/>
    <w:rsid w:val="003D4593"/>
    <w:rsid w:val="003E2C8B"/>
    <w:rsid w:val="003E710B"/>
    <w:rsid w:val="003F1C0E"/>
    <w:rsid w:val="003F30CA"/>
    <w:rsid w:val="003F58FF"/>
    <w:rsid w:val="004008D7"/>
    <w:rsid w:val="00400E3F"/>
    <w:rsid w:val="0040145D"/>
    <w:rsid w:val="004033DE"/>
    <w:rsid w:val="00410A37"/>
    <w:rsid w:val="00411339"/>
    <w:rsid w:val="00411B2A"/>
    <w:rsid w:val="004131BD"/>
    <w:rsid w:val="00416CEA"/>
    <w:rsid w:val="004200E1"/>
    <w:rsid w:val="00421AFD"/>
    <w:rsid w:val="00423AD4"/>
    <w:rsid w:val="00432048"/>
    <w:rsid w:val="0044548F"/>
    <w:rsid w:val="00446719"/>
    <w:rsid w:val="004518DB"/>
    <w:rsid w:val="00461EC7"/>
    <w:rsid w:val="004621F7"/>
    <w:rsid w:val="00465A79"/>
    <w:rsid w:val="00471B47"/>
    <w:rsid w:val="004721E6"/>
    <w:rsid w:val="004726C5"/>
    <w:rsid w:val="00472EFF"/>
    <w:rsid w:val="00477EBC"/>
    <w:rsid w:val="00482323"/>
    <w:rsid w:val="00491477"/>
    <w:rsid w:val="004923B4"/>
    <w:rsid w:val="004A0A73"/>
    <w:rsid w:val="004A661C"/>
    <w:rsid w:val="004B4FB1"/>
    <w:rsid w:val="004B5093"/>
    <w:rsid w:val="004B7D1E"/>
    <w:rsid w:val="004C2DDA"/>
    <w:rsid w:val="004C481F"/>
    <w:rsid w:val="004C4C9B"/>
    <w:rsid w:val="004C6093"/>
    <w:rsid w:val="004C6FC1"/>
    <w:rsid w:val="004C7300"/>
    <w:rsid w:val="004D2FA0"/>
    <w:rsid w:val="004D6D84"/>
    <w:rsid w:val="004E1010"/>
    <w:rsid w:val="0050202A"/>
    <w:rsid w:val="0050413B"/>
    <w:rsid w:val="005076D2"/>
    <w:rsid w:val="005103C7"/>
    <w:rsid w:val="0051426B"/>
    <w:rsid w:val="0052032E"/>
    <w:rsid w:val="005220FF"/>
    <w:rsid w:val="0053028F"/>
    <w:rsid w:val="00541B9E"/>
    <w:rsid w:val="00544D8F"/>
    <w:rsid w:val="00547AC8"/>
    <w:rsid w:val="00553BDE"/>
    <w:rsid w:val="005606A0"/>
    <w:rsid w:val="00562495"/>
    <w:rsid w:val="0057100E"/>
    <w:rsid w:val="00577727"/>
    <w:rsid w:val="005777AF"/>
    <w:rsid w:val="00584DA7"/>
    <w:rsid w:val="00586562"/>
    <w:rsid w:val="00593DC4"/>
    <w:rsid w:val="005950CB"/>
    <w:rsid w:val="0059529B"/>
    <w:rsid w:val="005A0EEA"/>
    <w:rsid w:val="005A3249"/>
    <w:rsid w:val="005A6ABC"/>
    <w:rsid w:val="005B1577"/>
    <w:rsid w:val="005B3231"/>
    <w:rsid w:val="005B695B"/>
    <w:rsid w:val="005C0CC6"/>
    <w:rsid w:val="005C0FFC"/>
    <w:rsid w:val="005C3E47"/>
    <w:rsid w:val="005C3F71"/>
    <w:rsid w:val="005C4035"/>
    <w:rsid w:val="005C67BD"/>
    <w:rsid w:val="005C7352"/>
    <w:rsid w:val="005D0251"/>
    <w:rsid w:val="005D145D"/>
    <w:rsid w:val="005D1F7E"/>
    <w:rsid w:val="005D2738"/>
    <w:rsid w:val="005D366B"/>
    <w:rsid w:val="005D4A24"/>
    <w:rsid w:val="005E12F4"/>
    <w:rsid w:val="005E54BD"/>
    <w:rsid w:val="005E7235"/>
    <w:rsid w:val="005F041C"/>
    <w:rsid w:val="005F1895"/>
    <w:rsid w:val="005F4B34"/>
    <w:rsid w:val="00600B85"/>
    <w:rsid w:val="00602452"/>
    <w:rsid w:val="006067C7"/>
    <w:rsid w:val="006070D5"/>
    <w:rsid w:val="00616E18"/>
    <w:rsid w:val="00621ABB"/>
    <w:rsid w:val="00623AED"/>
    <w:rsid w:val="0062429D"/>
    <w:rsid w:val="0062443C"/>
    <w:rsid w:val="00632157"/>
    <w:rsid w:val="00633971"/>
    <w:rsid w:val="00637F8A"/>
    <w:rsid w:val="0064121E"/>
    <w:rsid w:val="00641789"/>
    <w:rsid w:val="00644C65"/>
    <w:rsid w:val="00645D18"/>
    <w:rsid w:val="00653B67"/>
    <w:rsid w:val="00660354"/>
    <w:rsid w:val="006608DF"/>
    <w:rsid w:val="006608E3"/>
    <w:rsid w:val="00665B9B"/>
    <w:rsid w:val="00666526"/>
    <w:rsid w:val="00675557"/>
    <w:rsid w:val="0068709B"/>
    <w:rsid w:val="006964CD"/>
    <w:rsid w:val="006A4FCD"/>
    <w:rsid w:val="006B6600"/>
    <w:rsid w:val="006C49A9"/>
    <w:rsid w:val="006D01D9"/>
    <w:rsid w:val="006D3D54"/>
    <w:rsid w:val="006E1284"/>
    <w:rsid w:val="006E1A49"/>
    <w:rsid w:val="006E65CE"/>
    <w:rsid w:val="006E6CEA"/>
    <w:rsid w:val="006F1B00"/>
    <w:rsid w:val="006F4B7A"/>
    <w:rsid w:val="006F7727"/>
    <w:rsid w:val="00700A59"/>
    <w:rsid w:val="00702DEF"/>
    <w:rsid w:val="00707B85"/>
    <w:rsid w:val="00710142"/>
    <w:rsid w:val="00710684"/>
    <w:rsid w:val="00712E81"/>
    <w:rsid w:val="00720B47"/>
    <w:rsid w:val="00723919"/>
    <w:rsid w:val="007261D3"/>
    <w:rsid w:val="007267C8"/>
    <w:rsid w:val="00731A42"/>
    <w:rsid w:val="00734157"/>
    <w:rsid w:val="00740930"/>
    <w:rsid w:val="007431A4"/>
    <w:rsid w:val="007454B0"/>
    <w:rsid w:val="0074596C"/>
    <w:rsid w:val="00746374"/>
    <w:rsid w:val="00752022"/>
    <w:rsid w:val="00752BA0"/>
    <w:rsid w:val="00762474"/>
    <w:rsid w:val="00762F4C"/>
    <w:rsid w:val="00763B28"/>
    <w:rsid w:val="0077359C"/>
    <w:rsid w:val="00776CBE"/>
    <w:rsid w:val="00780826"/>
    <w:rsid w:val="007814A8"/>
    <w:rsid w:val="00781A62"/>
    <w:rsid w:val="00783C0E"/>
    <w:rsid w:val="00783D41"/>
    <w:rsid w:val="00787383"/>
    <w:rsid w:val="00790A94"/>
    <w:rsid w:val="00791218"/>
    <w:rsid w:val="00791B51"/>
    <w:rsid w:val="00794E5D"/>
    <w:rsid w:val="00795AD1"/>
    <w:rsid w:val="00796A75"/>
    <w:rsid w:val="007A2563"/>
    <w:rsid w:val="007B101D"/>
    <w:rsid w:val="007B5456"/>
    <w:rsid w:val="007B5F65"/>
    <w:rsid w:val="007C27ED"/>
    <w:rsid w:val="007C459F"/>
    <w:rsid w:val="007C53FC"/>
    <w:rsid w:val="007C73F0"/>
    <w:rsid w:val="007D21AF"/>
    <w:rsid w:val="007D3C7C"/>
    <w:rsid w:val="007E0320"/>
    <w:rsid w:val="007E1D41"/>
    <w:rsid w:val="007E27FA"/>
    <w:rsid w:val="007E5375"/>
    <w:rsid w:val="007E7D13"/>
    <w:rsid w:val="007F59EA"/>
    <w:rsid w:val="007F5E0E"/>
    <w:rsid w:val="007F6574"/>
    <w:rsid w:val="0080032A"/>
    <w:rsid w:val="00811C99"/>
    <w:rsid w:val="0082261F"/>
    <w:rsid w:val="00825095"/>
    <w:rsid w:val="00830BA5"/>
    <w:rsid w:val="00836CEC"/>
    <w:rsid w:val="00843EB1"/>
    <w:rsid w:val="00850CD4"/>
    <w:rsid w:val="00854A49"/>
    <w:rsid w:val="008570B6"/>
    <w:rsid w:val="00873FE3"/>
    <w:rsid w:val="00874AC4"/>
    <w:rsid w:val="00881EF3"/>
    <w:rsid w:val="00890A3C"/>
    <w:rsid w:val="008A06BE"/>
    <w:rsid w:val="008A1342"/>
    <w:rsid w:val="008A56FD"/>
    <w:rsid w:val="008A770D"/>
    <w:rsid w:val="008B3D98"/>
    <w:rsid w:val="008B46FB"/>
    <w:rsid w:val="008C0547"/>
    <w:rsid w:val="008C7A72"/>
    <w:rsid w:val="008D3DA6"/>
    <w:rsid w:val="008D4FF8"/>
    <w:rsid w:val="008D55D8"/>
    <w:rsid w:val="008F5E37"/>
    <w:rsid w:val="008F7444"/>
    <w:rsid w:val="00900B47"/>
    <w:rsid w:val="009015D0"/>
    <w:rsid w:val="00903602"/>
    <w:rsid w:val="0091399A"/>
    <w:rsid w:val="00915F80"/>
    <w:rsid w:val="0091634F"/>
    <w:rsid w:val="00916F40"/>
    <w:rsid w:val="00917D5A"/>
    <w:rsid w:val="00926791"/>
    <w:rsid w:val="00931885"/>
    <w:rsid w:val="00935105"/>
    <w:rsid w:val="0093661C"/>
    <w:rsid w:val="00940736"/>
    <w:rsid w:val="00941198"/>
    <w:rsid w:val="00950CF7"/>
    <w:rsid w:val="00951AF8"/>
    <w:rsid w:val="00953371"/>
    <w:rsid w:val="00960A44"/>
    <w:rsid w:val="00967DF8"/>
    <w:rsid w:val="009740C9"/>
    <w:rsid w:val="009768C3"/>
    <w:rsid w:val="00977C43"/>
    <w:rsid w:val="0098050E"/>
    <w:rsid w:val="00981ECA"/>
    <w:rsid w:val="00990EEE"/>
    <w:rsid w:val="0099380A"/>
    <w:rsid w:val="00996533"/>
    <w:rsid w:val="009A3833"/>
    <w:rsid w:val="009A5F57"/>
    <w:rsid w:val="009A62E2"/>
    <w:rsid w:val="009B029E"/>
    <w:rsid w:val="009B110B"/>
    <w:rsid w:val="009B13F0"/>
    <w:rsid w:val="009B18C9"/>
    <w:rsid w:val="009B196A"/>
    <w:rsid w:val="009B5695"/>
    <w:rsid w:val="009D20CC"/>
    <w:rsid w:val="009D37BF"/>
    <w:rsid w:val="009D6AD7"/>
    <w:rsid w:val="009D6D9F"/>
    <w:rsid w:val="009E00AA"/>
    <w:rsid w:val="009E1910"/>
    <w:rsid w:val="009E4612"/>
    <w:rsid w:val="009E5DBA"/>
    <w:rsid w:val="009F6047"/>
    <w:rsid w:val="009F78AB"/>
    <w:rsid w:val="00A03D2A"/>
    <w:rsid w:val="00A03FCD"/>
    <w:rsid w:val="00A10ADB"/>
    <w:rsid w:val="00A12C91"/>
    <w:rsid w:val="00A144AB"/>
    <w:rsid w:val="00A151A1"/>
    <w:rsid w:val="00A17F01"/>
    <w:rsid w:val="00A23604"/>
    <w:rsid w:val="00A24557"/>
    <w:rsid w:val="00A248B2"/>
    <w:rsid w:val="00A27A64"/>
    <w:rsid w:val="00A37F26"/>
    <w:rsid w:val="00A37F80"/>
    <w:rsid w:val="00A40E7B"/>
    <w:rsid w:val="00A46B3F"/>
    <w:rsid w:val="00A46F30"/>
    <w:rsid w:val="00A47FD1"/>
    <w:rsid w:val="00A511CC"/>
    <w:rsid w:val="00A61169"/>
    <w:rsid w:val="00A62961"/>
    <w:rsid w:val="00A63024"/>
    <w:rsid w:val="00A63C4A"/>
    <w:rsid w:val="00A74E0F"/>
    <w:rsid w:val="00A82FCC"/>
    <w:rsid w:val="00A851E8"/>
    <w:rsid w:val="00A906A4"/>
    <w:rsid w:val="00A924EF"/>
    <w:rsid w:val="00AA574E"/>
    <w:rsid w:val="00AA79FB"/>
    <w:rsid w:val="00AB12E4"/>
    <w:rsid w:val="00AB4569"/>
    <w:rsid w:val="00AB6D6B"/>
    <w:rsid w:val="00AD324E"/>
    <w:rsid w:val="00AD36AE"/>
    <w:rsid w:val="00AD5B51"/>
    <w:rsid w:val="00AD6ACA"/>
    <w:rsid w:val="00AD7649"/>
    <w:rsid w:val="00AD7B78"/>
    <w:rsid w:val="00AE2C37"/>
    <w:rsid w:val="00AE48D0"/>
    <w:rsid w:val="00AF4118"/>
    <w:rsid w:val="00AF60D6"/>
    <w:rsid w:val="00B02E7A"/>
    <w:rsid w:val="00B03060"/>
    <w:rsid w:val="00B10F77"/>
    <w:rsid w:val="00B146C8"/>
    <w:rsid w:val="00B3526C"/>
    <w:rsid w:val="00B370A8"/>
    <w:rsid w:val="00B37662"/>
    <w:rsid w:val="00B41AC6"/>
    <w:rsid w:val="00B44655"/>
    <w:rsid w:val="00B47534"/>
    <w:rsid w:val="00B5197B"/>
    <w:rsid w:val="00B5421B"/>
    <w:rsid w:val="00B5606E"/>
    <w:rsid w:val="00B65658"/>
    <w:rsid w:val="00B66063"/>
    <w:rsid w:val="00B71E55"/>
    <w:rsid w:val="00B84B54"/>
    <w:rsid w:val="00B858AD"/>
    <w:rsid w:val="00B87B6D"/>
    <w:rsid w:val="00B92AE5"/>
    <w:rsid w:val="00B92C7D"/>
    <w:rsid w:val="00B92DF8"/>
    <w:rsid w:val="00B93BB2"/>
    <w:rsid w:val="00B9697B"/>
    <w:rsid w:val="00BA1CFB"/>
    <w:rsid w:val="00BA46C7"/>
    <w:rsid w:val="00BA4DA4"/>
    <w:rsid w:val="00BA737B"/>
    <w:rsid w:val="00BB1B41"/>
    <w:rsid w:val="00BB2E04"/>
    <w:rsid w:val="00BB76C3"/>
    <w:rsid w:val="00BB7B45"/>
    <w:rsid w:val="00BC2E5F"/>
    <w:rsid w:val="00BC481E"/>
    <w:rsid w:val="00BC5AF6"/>
    <w:rsid w:val="00BD3E51"/>
    <w:rsid w:val="00BD5650"/>
    <w:rsid w:val="00BD7735"/>
    <w:rsid w:val="00BF0A84"/>
    <w:rsid w:val="00BF1D60"/>
    <w:rsid w:val="00BF713C"/>
    <w:rsid w:val="00BF73CD"/>
    <w:rsid w:val="00C0345E"/>
    <w:rsid w:val="00C03706"/>
    <w:rsid w:val="00C03F46"/>
    <w:rsid w:val="00C10626"/>
    <w:rsid w:val="00C159BC"/>
    <w:rsid w:val="00C15A54"/>
    <w:rsid w:val="00C2214E"/>
    <w:rsid w:val="00C2519B"/>
    <w:rsid w:val="00C26CE3"/>
    <w:rsid w:val="00C30BEC"/>
    <w:rsid w:val="00C32E6A"/>
    <w:rsid w:val="00C3782E"/>
    <w:rsid w:val="00C404D1"/>
    <w:rsid w:val="00C42176"/>
    <w:rsid w:val="00C52914"/>
    <w:rsid w:val="00C53209"/>
    <w:rsid w:val="00C5567D"/>
    <w:rsid w:val="00C63F06"/>
    <w:rsid w:val="00C6590B"/>
    <w:rsid w:val="00C65A01"/>
    <w:rsid w:val="00C7131F"/>
    <w:rsid w:val="00C75532"/>
    <w:rsid w:val="00C80EA8"/>
    <w:rsid w:val="00C83254"/>
    <w:rsid w:val="00CA40C3"/>
    <w:rsid w:val="00CA56FE"/>
    <w:rsid w:val="00CA5DB0"/>
    <w:rsid w:val="00CB3C87"/>
    <w:rsid w:val="00CB7CEE"/>
    <w:rsid w:val="00CC0A25"/>
    <w:rsid w:val="00CC4395"/>
    <w:rsid w:val="00CC58ED"/>
    <w:rsid w:val="00CD2384"/>
    <w:rsid w:val="00CE44EA"/>
    <w:rsid w:val="00CE555E"/>
    <w:rsid w:val="00CF269A"/>
    <w:rsid w:val="00D00DB0"/>
    <w:rsid w:val="00D01DB6"/>
    <w:rsid w:val="00D02046"/>
    <w:rsid w:val="00D02A1D"/>
    <w:rsid w:val="00D1093F"/>
    <w:rsid w:val="00D12783"/>
    <w:rsid w:val="00D145EC"/>
    <w:rsid w:val="00D14C7D"/>
    <w:rsid w:val="00D20613"/>
    <w:rsid w:val="00D21FA5"/>
    <w:rsid w:val="00D33202"/>
    <w:rsid w:val="00D350BF"/>
    <w:rsid w:val="00D35DC7"/>
    <w:rsid w:val="00D35FAB"/>
    <w:rsid w:val="00D40792"/>
    <w:rsid w:val="00D40C18"/>
    <w:rsid w:val="00D43864"/>
    <w:rsid w:val="00D43C0B"/>
    <w:rsid w:val="00D44A74"/>
    <w:rsid w:val="00D53688"/>
    <w:rsid w:val="00D57874"/>
    <w:rsid w:val="00D57CD2"/>
    <w:rsid w:val="00D57E66"/>
    <w:rsid w:val="00D73350"/>
    <w:rsid w:val="00D82231"/>
    <w:rsid w:val="00D8756E"/>
    <w:rsid w:val="00D938DD"/>
    <w:rsid w:val="00D93DF0"/>
    <w:rsid w:val="00D974EA"/>
    <w:rsid w:val="00DB6E9D"/>
    <w:rsid w:val="00DC0F52"/>
    <w:rsid w:val="00DC4726"/>
    <w:rsid w:val="00DC6402"/>
    <w:rsid w:val="00DC693F"/>
    <w:rsid w:val="00DD1036"/>
    <w:rsid w:val="00DD40D2"/>
    <w:rsid w:val="00DD5211"/>
    <w:rsid w:val="00DE5BBF"/>
    <w:rsid w:val="00DE6F18"/>
    <w:rsid w:val="00DF0C31"/>
    <w:rsid w:val="00E020D3"/>
    <w:rsid w:val="00E03A99"/>
    <w:rsid w:val="00E041CD"/>
    <w:rsid w:val="00E1463F"/>
    <w:rsid w:val="00E24B5D"/>
    <w:rsid w:val="00E3132F"/>
    <w:rsid w:val="00E3403D"/>
    <w:rsid w:val="00E363A9"/>
    <w:rsid w:val="00E400E7"/>
    <w:rsid w:val="00E413E0"/>
    <w:rsid w:val="00E52ECB"/>
    <w:rsid w:val="00E53AE3"/>
    <w:rsid w:val="00E5574A"/>
    <w:rsid w:val="00E60949"/>
    <w:rsid w:val="00E610B9"/>
    <w:rsid w:val="00E6180B"/>
    <w:rsid w:val="00E64FB2"/>
    <w:rsid w:val="00E81E2C"/>
    <w:rsid w:val="00E85757"/>
    <w:rsid w:val="00E9412F"/>
    <w:rsid w:val="00EA4EE7"/>
    <w:rsid w:val="00EA5C27"/>
    <w:rsid w:val="00EB5D2F"/>
    <w:rsid w:val="00EC10EC"/>
    <w:rsid w:val="00EC4891"/>
    <w:rsid w:val="00EC512F"/>
    <w:rsid w:val="00EC66DD"/>
    <w:rsid w:val="00EC7723"/>
    <w:rsid w:val="00ED0823"/>
    <w:rsid w:val="00ED4BE6"/>
    <w:rsid w:val="00ED6080"/>
    <w:rsid w:val="00EE0176"/>
    <w:rsid w:val="00EE6897"/>
    <w:rsid w:val="00EE7096"/>
    <w:rsid w:val="00EF0942"/>
    <w:rsid w:val="00EF291F"/>
    <w:rsid w:val="00F00B23"/>
    <w:rsid w:val="00F0218C"/>
    <w:rsid w:val="00F0393B"/>
    <w:rsid w:val="00F06B16"/>
    <w:rsid w:val="00F1342A"/>
    <w:rsid w:val="00F20AA9"/>
    <w:rsid w:val="00F27AE1"/>
    <w:rsid w:val="00F313DD"/>
    <w:rsid w:val="00F32065"/>
    <w:rsid w:val="00F3389B"/>
    <w:rsid w:val="00F357A1"/>
    <w:rsid w:val="00F35BF7"/>
    <w:rsid w:val="00F378BE"/>
    <w:rsid w:val="00F43075"/>
    <w:rsid w:val="00F43120"/>
    <w:rsid w:val="00F61876"/>
    <w:rsid w:val="00F656BB"/>
    <w:rsid w:val="00F74F1B"/>
    <w:rsid w:val="00F763A4"/>
    <w:rsid w:val="00F773BB"/>
    <w:rsid w:val="00F77686"/>
    <w:rsid w:val="00F81323"/>
    <w:rsid w:val="00F81BA0"/>
    <w:rsid w:val="00F81CF2"/>
    <w:rsid w:val="00F821F0"/>
    <w:rsid w:val="00F877B4"/>
    <w:rsid w:val="00F87FD2"/>
    <w:rsid w:val="00F90D85"/>
    <w:rsid w:val="00F941B8"/>
    <w:rsid w:val="00F95C9A"/>
    <w:rsid w:val="00F96159"/>
    <w:rsid w:val="00FA5266"/>
    <w:rsid w:val="00FA5FA5"/>
    <w:rsid w:val="00FA7424"/>
    <w:rsid w:val="00FA79A7"/>
    <w:rsid w:val="00FB1628"/>
    <w:rsid w:val="00FB49B3"/>
    <w:rsid w:val="00FC643D"/>
    <w:rsid w:val="00FD1DAF"/>
    <w:rsid w:val="00FD477A"/>
    <w:rsid w:val="00FD7A9B"/>
    <w:rsid w:val="00FE1586"/>
    <w:rsid w:val="00FE3DCC"/>
    <w:rsid w:val="00FE4CE4"/>
    <w:rsid w:val="00FE53C8"/>
    <w:rsid w:val="00FE5FB7"/>
    <w:rsid w:val="00FE6454"/>
    <w:rsid w:val="00FF0F9B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CRCoverPageZchn">
    <w:name w:val="CR Cover Page Zchn"/>
    <w:link w:val="CRCoverPage"/>
    <w:locked/>
    <w:rsid w:val="008D55D8"/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8D55D8"/>
    <w:rPr>
      <w:lang w:eastAsia="en-US"/>
    </w:rPr>
  </w:style>
  <w:style w:type="paragraph" w:customStyle="1" w:styleId="NO">
    <w:name w:val="NO"/>
    <w:basedOn w:val="Normal"/>
    <w:link w:val="NOChar"/>
    <w:qFormat/>
    <w:rsid w:val="008D55D8"/>
    <w:pPr>
      <w:keepLines/>
      <w:spacing w:after="180"/>
      <w:ind w:left="1135" w:hanging="851"/>
    </w:p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—ño’i—Ž,1st level - Bullet List Paragraph,Lettre d'introduction,Paragrafo elenco,Normal bullet 2"/>
    <w:basedOn w:val="Normal"/>
    <w:link w:val="ListParagraphChar"/>
    <w:uiPriority w:val="34"/>
    <w:qFormat/>
    <w:rsid w:val="008D55D8"/>
    <w:pPr>
      <w:ind w:firstLineChars="200" w:firstLine="420"/>
    </w:pPr>
    <w:rPr>
      <w:rFonts w:eastAsia="DengXian"/>
    </w:rPr>
  </w:style>
  <w:style w:type="character" w:customStyle="1" w:styleId="B1Char">
    <w:name w:val="B1 Char"/>
    <w:link w:val="B1"/>
    <w:qFormat/>
    <w:rsid w:val="006C49A9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  <w:rsid w:val="00A511CC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link w:val="B3Car"/>
    <w:qFormat/>
    <w:rsid w:val="00A511CC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A511CC"/>
  </w:style>
  <w:style w:type="paragraph" w:styleId="List2">
    <w:name w:val="List 2"/>
    <w:basedOn w:val="Normal"/>
    <w:rsid w:val="00A511CC"/>
    <w:pPr>
      <w:ind w:leftChars="200" w:left="100" w:hangingChars="200" w:hanging="200"/>
      <w:contextualSpacing/>
    </w:pPr>
  </w:style>
  <w:style w:type="paragraph" w:styleId="List3">
    <w:name w:val="List 3"/>
    <w:basedOn w:val="Normal"/>
    <w:rsid w:val="00A511CC"/>
    <w:pPr>
      <w:ind w:leftChars="400" w:left="100" w:hangingChars="200" w:hanging="200"/>
      <w:contextualSpacing/>
    </w:pPr>
  </w:style>
  <w:style w:type="character" w:customStyle="1" w:styleId="B1Char1">
    <w:name w:val="B1 Char1"/>
    <w:rsid w:val="00A511CC"/>
  </w:style>
  <w:style w:type="paragraph" w:customStyle="1" w:styleId="B4">
    <w:name w:val="B4"/>
    <w:basedOn w:val="List4"/>
    <w:rsid w:val="00A511CC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lang w:eastAsia="en-GB"/>
    </w:rPr>
  </w:style>
  <w:style w:type="paragraph" w:customStyle="1" w:styleId="B5">
    <w:name w:val="B5"/>
    <w:basedOn w:val="List5"/>
    <w:rsid w:val="00A511CC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A511CC"/>
  </w:style>
  <w:style w:type="paragraph" w:styleId="List4">
    <w:name w:val="List 4"/>
    <w:basedOn w:val="Normal"/>
    <w:rsid w:val="00A511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A511CC"/>
    <w:pPr>
      <w:ind w:leftChars="800" w:left="100" w:hangingChars="200" w:hanging="200"/>
      <w:contextualSpacing/>
    </w:pPr>
  </w:style>
  <w:style w:type="table" w:styleId="TableGrid">
    <w:name w:val="Table Grid"/>
    <w:basedOn w:val="TableNormal"/>
    <w:rsid w:val="00734157"/>
    <w:rPr>
      <w:rFonts w:eastAsia="DengXi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1A4E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081A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1A4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A4E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—ño’i—Ž Char,Normal bullet 2 Char"/>
    <w:basedOn w:val="DefaultParagraphFont"/>
    <w:link w:val="ListParagraph"/>
    <w:uiPriority w:val="34"/>
    <w:qFormat/>
    <w:locked/>
    <w:rsid w:val="00D40C18"/>
    <w:rPr>
      <w:rFonts w:eastAsia="DengXi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</cp:lastModifiedBy>
  <cp:revision>124</cp:revision>
  <cp:lastPrinted>2001-04-23T09:30:00Z</cp:lastPrinted>
  <dcterms:created xsi:type="dcterms:W3CDTF">2024-10-01T07:40:00Z</dcterms:created>
  <dcterms:modified xsi:type="dcterms:W3CDTF">2024-10-07T04:42:00Z</dcterms:modified>
</cp:coreProperties>
</file>